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BC6C" w14:textId="77777777" w:rsidR="004642F6" w:rsidRPr="004642F6" w:rsidRDefault="004642F6" w:rsidP="004642F6">
      <w:pPr>
        <w:shd w:val="clear" w:color="auto" w:fill="FFFFFF"/>
        <w:spacing w:before="300" w:after="150" w:line="240" w:lineRule="auto"/>
        <w:jc w:val="center"/>
        <w:outlineLvl w:val="2"/>
        <w:rPr>
          <w:rFonts w:ascii="Open Sans" w:eastAsia="Times New Roman" w:hAnsi="Open Sans" w:cs="Open Sans"/>
          <w:color w:val="1E1E1E"/>
          <w:kern w:val="0"/>
          <w:sz w:val="36"/>
          <w:szCs w:val="36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36"/>
          <w:szCs w:val="36"/>
          <w:lang w:eastAsia="ru-RU"/>
          <w14:ligatures w14:val="none"/>
        </w:rPr>
        <w:t xml:space="preserve">Условия и формы оказания медицинской помощи </w:t>
      </w:r>
      <w:proofErr w:type="spellStart"/>
      <w:r w:rsidRPr="004642F6">
        <w:rPr>
          <w:rFonts w:ascii="Open Sans" w:eastAsia="Times New Roman" w:hAnsi="Open Sans" w:cs="Open Sans"/>
          <w:color w:val="1E1E1E"/>
          <w:kern w:val="0"/>
          <w:sz w:val="36"/>
          <w:szCs w:val="36"/>
          <w:lang w:eastAsia="ru-RU"/>
          <w14:ligatures w14:val="none"/>
        </w:rPr>
        <w:t>установленые</w:t>
      </w:r>
      <w:proofErr w:type="spellEnd"/>
      <w:r w:rsidRPr="004642F6">
        <w:rPr>
          <w:rFonts w:ascii="Open Sans" w:eastAsia="Times New Roman" w:hAnsi="Open Sans" w:cs="Open Sans"/>
          <w:color w:val="1E1E1E"/>
          <w:kern w:val="0"/>
          <w:sz w:val="36"/>
          <w:szCs w:val="36"/>
          <w:lang w:eastAsia="ru-RU"/>
          <w14:ligatures w14:val="none"/>
        </w:rPr>
        <w:t xml:space="preserve"> законом № 323-ФЗ</w:t>
      </w:r>
    </w:p>
    <w:p w14:paraId="1C1B487D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В соответствии с Федеральным законом </w:t>
      </w:r>
      <w:hyperlink r:id="rId4" w:tgtFrame="_blank" w:history="1">
        <w:r w:rsidRPr="004642F6">
          <w:rPr>
            <w:rFonts w:ascii="Open Sans" w:eastAsia="Times New Roman" w:hAnsi="Open Sans" w:cs="Open Sans"/>
            <w:b/>
            <w:bCs/>
            <w:color w:val="2D73A8"/>
            <w:kern w:val="0"/>
            <w:sz w:val="24"/>
            <w:szCs w:val="24"/>
            <w:u w:val="single"/>
            <w:lang w:eastAsia="ru-RU"/>
            <w14:ligatures w14:val="none"/>
          </w:rPr>
          <w:t>от 21.11.2011 323-ФЗ (ред. от 25.12.2023)</w:t>
        </w:r>
      </w:hyperlink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«Об основах охраны здоровья граждан в Российской Федерации» (далее — Закон об охране здоровья), </w:t>
      </w:r>
      <w:hyperlink r:id="rId5" w:tooltip="Перейти на страницу: Медицинская помощь." w:history="1">
        <w:r w:rsidRPr="004642F6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медицинская помощь</w:t>
        </w:r>
      </w:hyperlink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- это комплекс мероприятий, направленных на поддержание и (или) восстановление здоровья и включающих в себя предоставление медицинских услуг.</w:t>
      </w:r>
    </w:p>
    <w:p w14:paraId="5DB8A14D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</w:p>
    <w:p w14:paraId="0F10E22A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Медицинская помощь в РФ оказывается медицинскими организациями и классифицируется по видам, условиям и форме оказания такой помощи.</w:t>
      </w:r>
    </w:p>
    <w:p w14:paraId="15C11AE9" w14:textId="77777777" w:rsidR="004642F6" w:rsidRPr="004642F6" w:rsidRDefault="004642F6" w:rsidP="004642F6">
      <w:pPr>
        <w:shd w:val="clear" w:color="auto" w:fill="FFFFFF"/>
        <w:spacing w:after="150" w:line="375" w:lineRule="atLeast"/>
        <w:jc w:val="center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C00000"/>
          <w:kern w:val="0"/>
          <w:sz w:val="24"/>
          <w:szCs w:val="24"/>
          <w:lang w:eastAsia="ru-RU"/>
          <w14:ligatures w14:val="none"/>
        </w:rPr>
        <w:t> </w:t>
      </w:r>
    </w:p>
    <w:p w14:paraId="2C321238" w14:textId="77777777" w:rsidR="004642F6" w:rsidRPr="004642F6" w:rsidRDefault="004642F6" w:rsidP="004642F6">
      <w:pPr>
        <w:shd w:val="clear" w:color="auto" w:fill="FFFFFF"/>
        <w:spacing w:after="150" w:line="375" w:lineRule="atLeast"/>
        <w:jc w:val="center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C00000"/>
          <w:kern w:val="0"/>
          <w:sz w:val="24"/>
          <w:szCs w:val="24"/>
          <w:lang w:eastAsia="ru-RU"/>
          <w14:ligatures w14:val="none"/>
        </w:rPr>
        <w:t>Виды медицинской помощи</w:t>
      </w:r>
    </w:p>
    <w:p w14:paraId="17F1C351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</w:p>
    <w:p w14:paraId="30DEAD27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В соответствии с </w:t>
      </w:r>
      <w:hyperlink r:id="rId6" w:tgtFrame="_blank" w:history="1">
        <w:r w:rsidRPr="004642F6">
          <w:rPr>
            <w:rFonts w:ascii="Open Sans" w:eastAsia="Times New Roman" w:hAnsi="Open Sans" w:cs="Open Sans"/>
            <w:b/>
            <w:bCs/>
            <w:color w:val="2D73A8"/>
            <w:kern w:val="0"/>
            <w:sz w:val="24"/>
            <w:szCs w:val="24"/>
            <w:u w:val="single"/>
            <w:lang w:eastAsia="ru-RU"/>
            <w14:ligatures w14:val="none"/>
          </w:rPr>
          <w:t xml:space="preserve">Постановление Правительства Москвы от 28.12.2023 N 2691-ПП "О Территориальной программе государственных гарантий бесплатного оказания гражданам медицинской помощи в городе Москве на 2024 год и на плановый период 2025 и 2026 </w:t>
        </w:r>
        <w:proofErr w:type="spellStart"/>
        <w:r w:rsidRPr="004642F6">
          <w:rPr>
            <w:rFonts w:ascii="Open Sans" w:eastAsia="Times New Roman" w:hAnsi="Open Sans" w:cs="Open Sans"/>
            <w:b/>
            <w:bCs/>
            <w:color w:val="2D73A8"/>
            <w:kern w:val="0"/>
            <w:sz w:val="24"/>
            <w:szCs w:val="24"/>
            <w:u w:val="single"/>
            <w:lang w:eastAsia="ru-RU"/>
            <w14:ligatures w14:val="none"/>
          </w:rPr>
          <w:t>годов</w:t>
        </w:r>
        <w:r w:rsidRPr="004642F6">
          <w:rPr>
            <w:rFonts w:ascii="Open Sans" w:eastAsia="Times New Roman" w:hAnsi="Open Sans" w:cs="Open Sans"/>
            <w:color w:val="2D73A8"/>
            <w:kern w:val="0"/>
            <w:sz w:val="24"/>
            <w:szCs w:val="24"/>
            <w:u w:val="single"/>
            <w:lang w:eastAsia="ru-RU"/>
            <w14:ligatures w14:val="none"/>
          </w:rPr>
          <w:t>"</w:t>
        </w:r>
      </w:hyperlink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бесплатно</w:t>
      </w:r>
      <w:proofErr w:type="spellEnd"/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 xml:space="preserve"> предоставляются:</w:t>
      </w:r>
    </w:p>
    <w:p w14:paraId="69A589E1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 </w:t>
      </w:r>
    </w:p>
    <w:p w14:paraId="0EA77F57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1. 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Первичная медико-санитарная помощь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, в том числе первичная доврачебная, первичная врачебная и первичная специализированная.</w:t>
      </w:r>
    </w:p>
    <w:p w14:paraId="4ACCF715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2. 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Специализированная, в том числе высокотехнологичная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, медицинская помощь.</w:t>
      </w:r>
    </w:p>
    <w:p w14:paraId="342FCF99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3. 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Скорая, в том числе скорая специализированная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, медицинская помощь.</w:t>
      </w:r>
    </w:p>
    <w:p w14:paraId="293BFACC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4. 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Паллиативная медицинская помощь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, в том числе паллиативная первичная медицинская помощь, включая доврачебную и врачебную, паллиативная специализированная медицинская помощь.</w:t>
      </w:r>
    </w:p>
    <w:p w14:paraId="7D113242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5. 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Медицинская реабилитация.</w:t>
      </w:r>
    </w:p>
    <w:p w14:paraId="17C1F920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Выделяют следующие виды медицинской помощи:</w:t>
      </w:r>
    </w:p>
    <w:p w14:paraId="077F10E1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lastRenderedPageBreak/>
        <w:t>1.    </w:t>
      </w:r>
      <w:hyperlink r:id="rId7" w:tooltip="Перейти на страницу: Первичная медико-санитарная помощь." w:history="1">
        <w:r w:rsidRPr="004642F6">
          <w:rPr>
            <w:rFonts w:ascii="Open Sans" w:eastAsia="Times New Roman" w:hAnsi="Open Sans" w:cs="Open Sans"/>
            <w:b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Первичная медико-санитарная помощь</w:t>
        </w:r>
      </w:hyperlink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, её еще называют (амбулаторная)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-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30B72975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proofErr w:type="gramStart"/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Оказывается</w:t>
      </w:r>
      <w:proofErr w:type="gramEnd"/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бесплатно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в плановой и неотложной формах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в поликлиниках и в условиях дневного стационара, женских консультациях, кожно-венерологических диспансерах (кроме венерических заболеваний), стоматологических поликлиниках, травматологических пунктах включая:</w:t>
      </w:r>
    </w:p>
    <w:p w14:paraId="7DBE3D4D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- посещения участковых врачей, в том числе на дому,</w:t>
      </w:r>
    </w:p>
    <w:p w14:paraId="06429DF9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- консультации врачей-специалистов и диагностические исследования,</w:t>
      </w:r>
    </w:p>
    <w:p w14:paraId="44B31B9E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- диспансеризацию и профилактическую помощь.       </w:t>
      </w:r>
    </w:p>
    <w:p w14:paraId="26376526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Первичная медико-санитарная помощь делится на:</w:t>
      </w:r>
    </w:p>
    <w:p w14:paraId="36303A19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Первичную доврачебную медико-санитарную помощь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, которая оказывается фельдшерами, акушерами и другими медицинскими работниками со средним медицинским образованием;</w:t>
      </w:r>
    </w:p>
    <w:p w14:paraId="73319C02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Первичную врачебная медико-санитарную помощь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14:paraId="513AEB24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Первичную специализированную медико-санитарная помощь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помощи.</w:t>
      </w:r>
    </w:p>
    <w:p w14:paraId="5C5BAC01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Показания и объемы диагностических и лечебных мероприятий определяются лечащим врачом (в необходимых случаях – врачебным консилиумом, врачебной комиссией в соответствии с требованиями, установленными стандартами и порядками оказания медицинской помощи).</w:t>
      </w:r>
    </w:p>
    <w:p w14:paraId="43E279BB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2.  Скорая медицинская помощь, в том числе специализированная, 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 xml:space="preserve">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lastRenderedPageBreak/>
        <w:t>отравлениях и других состояниях, требующих срочного медицинского вмешательства.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Оказывается бесплатно.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       </w:t>
      </w:r>
    </w:p>
    <w:p w14:paraId="6264CCD4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Согласно ст. 39 </w:t>
      </w:r>
      <w:hyperlink r:id="rId8" w:tgtFrame="_blank" w:history="1">
        <w:r w:rsidRPr="004642F6">
          <w:rPr>
            <w:rFonts w:ascii="Open Sans" w:eastAsia="Times New Roman" w:hAnsi="Open Sans" w:cs="Open Sans"/>
            <w:b/>
            <w:bCs/>
            <w:color w:val="2D73A8"/>
            <w:kern w:val="0"/>
            <w:sz w:val="24"/>
            <w:szCs w:val="24"/>
            <w:u w:val="single"/>
            <w:lang w:eastAsia="ru-RU"/>
            <w14:ligatures w14:val="none"/>
          </w:rPr>
          <w:t>Федерального закона от 21.11.2011г. № 323-ФЗ</w:t>
        </w:r>
      </w:hyperlink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shd w:val="clear" w:color="auto" w:fill="FFFFFF"/>
          <w:lang w:eastAsia="ru-RU"/>
          <w14:ligatures w14:val="none"/>
        </w:rPr>
        <w:t> «Об охране здоровья граждан в Российской Федерации»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право на бесплатную скорую медпомощь имеют не только граждане Российской Федерации, но и все прочие лица, находящиеся на территории России.</w:t>
      </w:r>
    </w:p>
    <w:p w14:paraId="5012CF4F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Скорая, в том числе скорая специализированная, медицинская помощь оказывается также в амбулаторных и стационарных условиях выездными экстренными консультативными бригадами скорой, в том числе скорой специализированной, медицинской помощи в случае невозможности оказания данного вида медицинской помощи в соответствующей медицинской организации.</w:t>
      </w:r>
    </w:p>
    <w:p w14:paraId="7CA7F1EC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При оказании скорой, в том числе скорой специализированной, медицинской помощи в случае необходимости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осуществляется медицинская эвакуация, 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представляющая собой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транспортировку граждан в целях спасения жизни и сохранения здоровья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дорожно-транспортных происшествий, чрезвычайных ситуаций и стихийных бедствий).</w:t>
      </w:r>
    </w:p>
    <w:p w14:paraId="51F8DDF9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Скорая, в том числе скорая специализированная, медицинская помощь оказывается бесплатно медицинскими организациями государственной системы здравоохранения города Москвы, а также иными медицинскими организациями, участвующими в реализации Территориальной программы, в части оказания указанного вида медицинской помощи.</w:t>
      </w:r>
    </w:p>
    <w:p w14:paraId="53688162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Медицинская эвакуация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осуществляется выездными бригадами скорой, в том числе скорой специализированной,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6B3863F7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3. Специализированная (стационарная) медицинская помощь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Специализированная медицинская помощь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оказывается бесплатно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 xml:space="preserve"> 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lastRenderedPageBreak/>
        <w:t>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6D5FF2FD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Предельный срок ожидания плановой госпитализации – не более 30 календарных дней с момента выдачи лечащим врачом направления на госпитализацию (при условии обращения пациента за госпитализацией в рекомендуемые лечащим врачом сроки).</w:t>
      </w:r>
    </w:p>
    <w:p w14:paraId="14F9C248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При оказании медицинской помощи пациенту в стационаре предоставляются лекарственные препараты, включенные в Формулярный перечень лекарственных препаратов и медицинских изделий, необходимых для оказания медицинской помощи в стационарных условиях в соответствии с </w:t>
      </w:r>
      <w:hyperlink r:id="rId9" w:tgtFrame="_blank" w:history="1">
        <w:r w:rsidRPr="004642F6">
          <w:rPr>
            <w:rFonts w:ascii="Open Sans" w:eastAsia="Times New Roman" w:hAnsi="Open Sans" w:cs="Open Sans"/>
            <w:b/>
            <w:bCs/>
            <w:color w:val="2D73A8"/>
            <w:kern w:val="0"/>
            <w:sz w:val="24"/>
            <w:szCs w:val="24"/>
            <w:u w:val="single"/>
            <w:lang w:eastAsia="ru-RU"/>
            <w14:ligatures w14:val="none"/>
          </w:rPr>
          <w:t>базовой</w:t>
        </w:r>
      </w:hyperlink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и </w:t>
      </w:r>
      <w:hyperlink r:id="rId10" w:tgtFrame="_blank" w:history="1">
        <w:r w:rsidRPr="004642F6">
          <w:rPr>
            <w:rFonts w:ascii="Open Sans" w:eastAsia="Times New Roman" w:hAnsi="Open Sans" w:cs="Open Sans"/>
            <w:b/>
            <w:bCs/>
            <w:color w:val="2D73A8"/>
            <w:kern w:val="0"/>
            <w:sz w:val="24"/>
            <w:szCs w:val="24"/>
            <w:u w:val="single"/>
            <w:lang w:eastAsia="ru-RU"/>
            <w14:ligatures w14:val="none"/>
          </w:rPr>
          <w:t>территориальной программой обязательного медицинского страхования</w:t>
        </w:r>
      </w:hyperlink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 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на 2024).</w:t>
      </w:r>
    </w:p>
    <w:p w14:paraId="4C9F0D10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    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К этому же виду относится и высокотехнологичная медпомощь.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 </w:t>
      </w:r>
      <w:r w:rsidRPr="004642F6">
        <w:rPr>
          <w:rFonts w:ascii="Open Sans" w:eastAsia="Times New Roman" w:hAnsi="Open Sans" w:cs="Open Sans"/>
          <w:color w:val="C00000"/>
          <w:kern w:val="0"/>
          <w:sz w:val="24"/>
          <w:szCs w:val="24"/>
          <w:lang w:eastAsia="ru-RU"/>
          <w14:ligatures w14:val="none"/>
        </w:rPr>
        <w:t>С дополнительной информацией для жителей города Москвы об организации и порядке оказания высокотехнологичной медицинской помощи можно ознакомиться </w:t>
      </w:r>
      <w:hyperlink r:id="rId11" w:tgtFrame="_blank" w:history="1">
        <w:r w:rsidRPr="004642F6">
          <w:rPr>
            <w:rFonts w:ascii="Open Sans" w:eastAsia="Times New Roman" w:hAnsi="Open Sans" w:cs="Open Sans"/>
            <w:b/>
            <w:bCs/>
            <w:color w:val="2D73A8"/>
            <w:kern w:val="0"/>
            <w:sz w:val="24"/>
            <w:szCs w:val="24"/>
            <w:u w:val="single"/>
            <w:lang w:eastAsia="ru-RU"/>
            <w14:ligatures w14:val="none"/>
          </w:rPr>
          <w:t>здесь</w:t>
        </w:r>
      </w:hyperlink>
      <w:r w:rsidRPr="004642F6">
        <w:rPr>
          <w:rFonts w:ascii="Open Sans" w:eastAsia="Times New Roman" w:hAnsi="Open Sans" w:cs="Open Sans"/>
          <w:b/>
          <w:bCs/>
          <w:color w:val="0070C0"/>
          <w:kern w:val="0"/>
          <w:sz w:val="24"/>
          <w:szCs w:val="24"/>
          <w:u w:val="single"/>
          <w:lang w:eastAsia="ru-RU"/>
          <w14:ligatures w14:val="none"/>
        </w:rPr>
        <w:t>.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  <w:r w:rsidRPr="004642F6">
        <w:rPr>
          <w:rFonts w:ascii="Open Sans" w:eastAsia="Times New Roman" w:hAnsi="Open Sans" w:cs="Open Sans"/>
          <w:b/>
          <w:bCs/>
          <w:color w:val="0070C0"/>
          <w:kern w:val="0"/>
          <w:sz w:val="24"/>
          <w:szCs w:val="24"/>
          <w:u w:val="single"/>
          <w:lang w:eastAsia="ru-RU"/>
          <w14:ligatures w14:val="none"/>
        </w:rPr>
        <w:t>(</w:t>
      </w:r>
      <w:hyperlink r:id="rId12" w:tgtFrame="_blank" w:history="1">
        <w:r w:rsidRPr="004642F6">
          <w:rPr>
            <w:rFonts w:ascii="Open Sans" w:eastAsia="Times New Roman" w:hAnsi="Open Sans" w:cs="Open Sans"/>
            <w:b/>
            <w:bCs/>
            <w:color w:val="2D73A8"/>
            <w:kern w:val="0"/>
            <w:sz w:val="24"/>
            <w:szCs w:val="24"/>
            <w:u w:val="single"/>
            <w:lang w:eastAsia="ru-RU"/>
            <w14:ligatures w14:val="none"/>
          </w:rPr>
          <w:t>распоряжение</w:t>
        </w:r>
      </w:hyperlink>
      <w:hyperlink r:id="rId13" w:tgtFrame="_blank" w:history="1">
        <w:r w:rsidRPr="004642F6">
          <w:rPr>
            <w:rFonts w:ascii="Open Sans" w:eastAsia="Times New Roman" w:hAnsi="Open Sans" w:cs="Open Sans"/>
            <w:b/>
            <w:bCs/>
            <w:color w:val="2D73A8"/>
            <w:kern w:val="0"/>
            <w:sz w:val="24"/>
            <w:szCs w:val="24"/>
            <w:u w:val="single"/>
            <w:lang w:eastAsia="ru-RU"/>
            <w14:ligatures w14:val="none"/>
          </w:rPr>
          <w:t> Департамента здравоохранения города Москвы от 16.10.2013 N 1153-р)</w:t>
        </w:r>
      </w:hyperlink>
      <w:r w:rsidRPr="004642F6">
        <w:rPr>
          <w:rFonts w:ascii="Open Sans" w:eastAsia="Times New Roman" w:hAnsi="Open Sans" w:cs="Open Sans"/>
          <w:b/>
          <w:bCs/>
          <w:color w:val="0070C0"/>
          <w:kern w:val="0"/>
          <w:sz w:val="24"/>
          <w:szCs w:val="24"/>
          <w:u w:val="single"/>
          <w:lang w:eastAsia="ru-RU"/>
          <w14:ligatures w14:val="none"/>
        </w:rPr>
        <w:t>.</w:t>
      </w:r>
    </w:p>
    <w:p w14:paraId="0CC4EE8A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4. Паллиативная медицинская помощь 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в амбулаторных условиях, в том числе на дому, и в стационарных условиях оказывается медицинскими работниками, прошедшими обучение по оказанию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14:paraId="79FFE1CC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Паллиативная медицинская помощь жителям города Москвы оказывается бесплатно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Государственным бюджетным учреждением здравоохранения города Москвы «Московский многопрофильный центр паллиативной помощи Департамента здравоохранения города Москвы»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,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 xml:space="preserve">отделениями (кабинетами) паллиативной помощи медицинских организаций государственной системы здравоохранения города Москвы, в том числе 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lastRenderedPageBreak/>
        <w:t>на койках сестринского ухода, а также выездными патронажными службами.</w:t>
      </w:r>
    </w:p>
    <w:p w14:paraId="68863BC1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           Информирование о пациенте, нуждающемся в паллиативной первичной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br/>
        <w:t>медицинской помощи в амбулаторных условиях, в том числе на дому, медицинской организацией, оказывающей в стационарных условиях специализированную медицинскую помощь, в том числе паллиативную, выявившей такого пациента до осуществления его выписки, медицинской организации, к которой этот пациент прикреплен в целях получения первичной медико-санитарной помощи, и Государственного бюджетного учреждения здравоохранения города Москвы «Московский многопрофильный центр паллиативной помощи Департамента здравоохранения города Москвы».</w:t>
      </w:r>
    </w:p>
    <w:p w14:paraId="00AF43A4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5.  Медицинская реабилитация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как необходимый этап лечения оказывается бесплатно в амбулаторных условиях, условиях дневного стационара и стационарных условиях и включает в себя комплексное применение природных лечебных факторов, лекарственной, немедикаментозной терапии и других методов,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14:paraId="5EC2ACF7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i/>
          <w:iCs/>
          <w:color w:val="1E1E1E"/>
          <w:kern w:val="0"/>
          <w:sz w:val="24"/>
          <w:szCs w:val="24"/>
          <w:lang w:eastAsia="ru-RU"/>
          <w14:ligatures w14:val="none"/>
        </w:rPr>
        <w:t> </w:t>
      </w:r>
    </w:p>
    <w:p w14:paraId="6D725705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i/>
          <w:iCs/>
          <w:color w:val="1E1E1E"/>
          <w:kern w:val="0"/>
          <w:sz w:val="24"/>
          <w:szCs w:val="24"/>
          <w:lang w:eastAsia="ru-RU"/>
          <w14:ligatures w14:val="none"/>
        </w:rPr>
        <w:t>Формы и условия оказания медицинской помощи определяются также Положениями об организации оказания соответствующих видов медицинской помощи.</w:t>
      </w:r>
    </w:p>
    <w:p w14:paraId="56815792" w14:textId="77777777" w:rsidR="004642F6" w:rsidRPr="004642F6" w:rsidRDefault="004642F6" w:rsidP="004642F6">
      <w:pPr>
        <w:shd w:val="clear" w:color="auto" w:fill="FFFFFF"/>
        <w:spacing w:after="150" w:line="375" w:lineRule="atLeast"/>
        <w:jc w:val="center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C00000"/>
          <w:kern w:val="0"/>
          <w:sz w:val="24"/>
          <w:szCs w:val="24"/>
          <w:lang w:eastAsia="ru-RU"/>
          <w14:ligatures w14:val="none"/>
        </w:rPr>
        <w:t>Условия оказания медицинской помощи</w:t>
      </w:r>
    </w:p>
    <w:p w14:paraId="3B096683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</w:p>
    <w:p w14:paraId="72AE8DB2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В рамках Территориальной программы обеспечивается оказание медицинской помощи в следующих условиях:</w:t>
      </w:r>
    </w:p>
    <w:p w14:paraId="2D7EEB43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lastRenderedPageBreak/>
        <w:t>Вне медицинской организации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, в том числе в специализированном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br/>
        <w:t>транспортном средстве и во временных быстровозводимых конструкциях:</w:t>
      </w:r>
    </w:p>
    <w:p w14:paraId="79143E15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- по месту вызова выездной бригады скорой, в том числе скорой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br/>
        <w:t>специализированной, медицинской помощи, а также в транспортном средстве при медицинской эвакуации;</w:t>
      </w:r>
    </w:p>
    <w:p w14:paraId="189E962E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- по месту проведения профилактических прививок населению в местах, определенных Департаментом здравоохранения города Москвы для организации проведения профилактических мероприятий, в целях предупреждения заболеваемости населения гриппом;</w:t>
      </w:r>
    </w:p>
    <w:p w14:paraId="16F42194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- по месту проведения определяемых Департаментом здравоохранения города Москвы мероприятий (включая отдельные диагностические исследования) в местах, определенных Департаментом здравоохранения города Москвы для организации проведения таких мероприятий.</w:t>
      </w:r>
    </w:p>
    <w:p w14:paraId="2EB8ED74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-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Амбулаторно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(в условиях, не предусматривающих круглосуточного медицинского наблюдения и лечения), в том числе на дому при вызове медицинского работника.</w:t>
      </w:r>
    </w:p>
    <w:p w14:paraId="077A47F2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-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В дневном стационаре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(в условиях, предусматривающих медицинское наблюдение и лечение в дневное время, но не требующих круглосуточного медицинского наблюдения и лечения).</w:t>
      </w:r>
    </w:p>
    <w:p w14:paraId="7926C95B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- </w:t>
      </w: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Стационарно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(в условиях, обеспечивающих круглосуточное медицинское наблюдение и лечение).</w:t>
      </w:r>
    </w:p>
    <w:p w14:paraId="60079BF9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</w:p>
    <w:p w14:paraId="1EF7794C" w14:textId="77777777" w:rsidR="004642F6" w:rsidRPr="004642F6" w:rsidRDefault="004642F6" w:rsidP="004642F6">
      <w:pPr>
        <w:shd w:val="clear" w:color="auto" w:fill="FFFFFF"/>
        <w:spacing w:after="150" w:line="375" w:lineRule="atLeast"/>
        <w:jc w:val="center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C00000"/>
          <w:kern w:val="0"/>
          <w:sz w:val="24"/>
          <w:szCs w:val="24"/>
          <w:lang w:eastAsia="ru-RU"/>
          <w14:ligatures w14:val="none"/>
        </w:rPr>
        <w:t>Формы оказания медицинской помощи</w:t>
      </w:r>
    </w:p>
    <w:p w14:paraId="16F52A49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</w:p>
    <w:p w14:paraId="5663E58B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Формами оказания медицинской помощи являются:</w:t>
      </w:r>
    </w:p>
    <w:p w14:paraId="5169FA15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hyperlink r:id="rId14" w:tooltip="Перейти на страницу: Экстренная и неотложная медицинская помощь." w:history="1">
        <w:r w:rsidRPr="004642F6">
          <w:rPr>
            <w:rFonts w:ascii="Open Sans" w:eastAsia="Times New Roman" w:hAnsi="Open Sans" w:cs="Open Sans"/>
            <w:b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Экстренная</w:t>
        </w:r>
      </w:hyperlink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—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69ABE9BE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hyperlink r:id="rId15" w:tooltip="Перейти на страницу: Экстренная и неотложная медицинская помощь." w:history="1">
        <w:r w:rsidRPr="004642F6">
          <w:rPr>
            <w:rFonts w:ascii="Open Sans" w:eastAsia="Times New Roman" w:hAnsi="Open Sans" w:cs="Open Sans"/>
            <w:b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Неотложная</w:t>
        </w:r>
      </w:hyperlink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—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0333105E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Плановая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 xml:space="preserve"> — медицинская помощь, которая оказывается при проведении профилактических мероприятий, при заболеваниях и состояниях, </w:t>
      </w: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lastRenderedPageBreak/>
        <w:t>не сопровождающихся угрозой жизни пациента, не требующих экстренной и неотложной медицинской помощи, и отсрочка оказания которой на определенное время не повлечет за собой ухудшение состояния пациента, угрозу его жизни и здоровью.</w:t>
      </w:r>
    </w:p>
    <w:p w14:paraId="5907A0AB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1E1E1E"/>
          <w:kern w:val="0"/>
          <w:sz w:val="24"/>
          <w:szCs w:val="24"/>
          <w:lang w:eastAsia="ru-RU"/>
          <w14:ligatures w14:val="none"/>
        </w:rPr>
        <w:t> </w:t>
      </w:r>
    </w:p>
    <w:p w14:paraId="14AB94A5" w14:textId="77777777" w:rsidR="004642F6" w:rsidRPr="004642F6" w:rsidRDefault="004642F6" w:rsidP="004642F6">
      <w:pPr>
        <w:shd w:val="clear" w:color="auto" w:fill="FFFFFF"/>
        <w:spacing w:after="150" w:line="375" w:lineRule="atLeast"/>
        <w:jc w:val="center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b/>
          <w:bCs/>
          <w:color w:val="C00000"/>
          <w:kern w:val="0"/>
          <w:sz w:val="24"/>
          <w:szCs w:val="24"/>
          <w:lang w:eastAsia="ru-RU"/>
          <w14:ligatures w14:val="none"/>
        </w:rPr>
        <w:t>Экстренная и неотложная медицинская помощь</w:t>
      </w:r>
    </w:p>
    <w:p w14:paraId="1572443A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 </w:t>
      </w:r>
    </w:p>
    <w:p w14:paraId="5BB02715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Экстренная медицинская помощь оказывается медицинской организацией и медицинским работником гражданину безотлагательно и бесплатно. Отказ в ее оказании не допускается.</w:t>
      </w:r>
    </w:p>
    <w:p w14:paraId="0FD82B72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Необходимо отметить, что чёткое разграничение форм и условий оказания медицинской помощи устранило существующую ранее терминологическую неопределенность в данном вопросе. Однако в виду отсутствия нормативных критериев разделения экстренной и неотложной медицинской помощи, у медицинских работников на практике возникает ряд проблем с определением наличия угрозы для жизни пациента и, как следствие, невозможность точного отнесения оказываемой помощи к той или иной форме.</w:t>
      </w:r>
    </w:p>
    <w:p w14:paraId="73076D95" w14:textId="77777777" w:rsidR="004642F6" w:rsidRPr="004642F6" w:rsidRDefault="004642F6" w:rsidP="004642F6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</w:pPr>
      <w:r w:rsidRPr="004642F6">
        <w:rPr>
          <w:rFonts w:ascii="Open Sans" w:eastAsia="Times New Roman" w:hAnsi="Open Sans" w:cs="Open Sans"/>
          <w:color w:val="1E1E1E"/>
          <w:kern w:val="0"/>
          <w:sz w:val="24"/>
          <w:szCs w:val="24"/>
          <w:lang w:eastAsia="ru-RU"/>
          <w14:ligatures w14:val="none"/>
        </w:rPr>
        <w:t>В целях оказания гражданам первичной медико-санитарной помощи при внезапных острых заболеваниях, состояниях, обострении хронических заболеваний, не сопровождающихся угрозой жизни пациента и не требующих экстренной медицинской помощи, в структуре медицинских организаций могут создаваться подразделения медицинской помощи, оказывающие указанную помощь в неотложной форме.</w:t>
      </w:r>
    </w:p>
    <w:p w14:paraId="1963C9EF" w14:textId="77777777" w:rsidR="00CB4263" w:rsidRDefault="00CB4263"/>
    <w:sectPr w:rsidR="00CB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63"/>
    <w:rsid w:val="004642F6"/>
    <w:rsid w:val="008A0F33"/>
    <w:rsid w:val="00C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21D31-9E5B-4D1A-99F7-5905D912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46.mos.ru/upload/doc/323-FZ.pdf" TargetMode="External"/><Relationship Id="rId13" Type="http://schemas.openxmlformats.org/officeDocument/2006/relationships/hyperlink" Target="https://gp46.mos.ru/upload/doc/1153_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ormed.ru/baza-znaniy/meditsinskaya-deyatelnost/meditsinskaya-pomoshch/pervichnaya-mediko-sanitarnaya-pomoshch/" TargetMode="External"/><Relationship Id="rId12" Type="http://schemas.openxmlformats.org/officeDocument/2006/relationships/hyperlink" Target="https://gp46.mos.ru/upload/doc/1153_N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p46.mos.ru/upload/doc/2691-pp.pdf" TargetMode="External"/><Relationship Id="rId11" Type="http://schemas.openxmlformats.org/officeDocument/2006/relationships/hyperlink" Target="https://gp46.mos.ru/upload/doc/1153_N.pdf" TargetMode="External"/><Relationship Id="rId5" Type="http://schemas.openxmlformats.org/officeDocument/2006/relationships/hyperlink" Target="https://www.kormed.ru/baza-znaniy/meditsinskaya-deyatelnost/meditsinskaya-pomoshch/" TargetMode="External"/><Relationship Id="rId15" Type="http://schemas.openxmlformats.org/officeDocument/2006/relationships/hyperlink" Target="https://www.kormed.ru/baza-znaniy/meditsinskaya-deyatelnost/meditsinskaya-pomoshch/extrennaya-i-neotlozhnaya-meditsinskaya-pomosch/" TargetMode="External"/><Relationship Id="rId10" Type="http://schemas.openxmlformats.org/officeDocument/2006/relationships/hyperlink" Target="https://gp46.mos.ru/upload/doc/326_tp.pdf" TargetMode="External"/><Relationship Id="rId4" Type="http://schemas.openxmlformats.org/officeDocument/2006/relationships/hyperlink" Target="https://gp46.mos.ru/upload/doc/323-FZ.pdf" TargetMode="External"/><Relationship Id="rId9" Type="http://schemas.openxmlformats.org/officeDocument/2006/relationships/hyperlink" Target="https://gp46.mos.ru/upload/doc/326_Baz.pdf" TargetMode="External"/><Relationship Id="rId14" Type="http://schemas.openxmlformats.org/officeDocument/2006/relationships/hyperlink" Target="https://www.kormed.ru/baza-znaniy/meditsinskaya-deyatelnost/meditsinskaya-pomoshch/extrennaya-i-neotlozhnaya-meditsinskaya-pomos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2077</Words>
  <Characters>11841</Characters>
  <Application>Microsoft Office Word</Application>
  <DocSecurity>0</DocSecurity>
  <Lines>98</Lines>
  <Paragraphs>27</Paragraphs>
  <ScaleCrop>false</ScaleCrop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Прудникова</dc:creator>
  <cp:keywords/>
  <dc:description/>
  <cp:lastModifiedBy>Екатерина Прудникова</cp:lastModifiedBy>
  <cp:revision>2</cp:revision>
  <dcterms:created xsi:type="dcterms:W3CDTF">2024-07-31T10:05:00Z</dcterms:created>
  <dcterms:modified xsi:type="dcterms:W3CDTF">2024-07-31T10:05:00Z</dcterms:modified>
</cp:coreProperties>
</file>